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57" w:rsidRPr="004E553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16</w:t>
      </w:r>
    </w:p>
    <w:p w:rsidR="002D3957" w:rsidRPr="004E553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2D395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D395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D3957" w:rsidRPr="00A90766" w:rsidRDefault="002D3957" w:rsidP="00D07EA3">
      <w:pPr>
        <w:pStyle w:val="1"/>
        <w:spacing w:after="829"/>
        <w:ind w:left="9923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2D3957" w:rsidRPr="002F61BB" w:rsidRDefault="002D3957" w:rsidP="00BF3958">
      <w:pPr>
        <w:pStyle w:val="1"/>
        <w:spacing w:after="829"/>
        <w:ind w:left="11" w:firstLine="415"/>
        <w:jc w:val="center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2F61BB">
        <w:rPr>
          <w:rFonts w:ascii="Times New Roman" w:hAnsi="Times New Roman" w:cs="Times New Roman"/>
          <w:b w:val="0"/>
          <w:sz w:val="28"/>
          <w:szCs w:val="28"/>
          <w:lang w:val="ru-RU"/>
        </w:rPr>
        <w:t>ТРЕБОВАНИЯ К ВЫВЕСКАМ</w:t>
      </w:r>
    </w:p>
    <w:p w:rsidR="002D3957" w:rsidRPr="0041294E" w:rsidRDefault="002F61BB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D3957" w:rsidRPr="0041294E">
        <w:rPr>
          <w:rFonts w:ascii="Times New Roman" w:hAnsi="Times New Roman" w:cs="Times New Roman"/>
          <w:sz w:val="28"/>
          <w:szCs w:val="28"/>
        </w:rPr>
        <w:t>ип вывесок, их масштаб должен быть единым для всего здания (с подложкой, без подложки), цветовое и стилевое решение должно быть подобрано в соответствии с архитектурным обликом здания;</w:t>
      </w:r>
    </w:p>
    <w:p w:rsidR="002D3957" w:rsidRPr="0041294E" w:rsidRDefault="002F61BB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 xml:space="preserve">едопустимы перекрывание частей фасада здания </w:t>
      </w:r>
      <w:proofErr w:type="spellStart"/>
      <w:r w:rsidR="002D3957" w:rsidRPr="0041294E">
        <w:rPr>
          <w:rFonts w:ascii="Times New Roman" w:hAnsi="Times New Roman" w:cs="Times New Roman"/>
          <w:sz w:val="28"/>
          <w:szCs w:val="28"/>
        </w:rPr>
        <w:t>фальшфасадами</w:t>
      </w:r>
      <w:proofErr w:type="spellEnd"/>
      <w:r w:rsidR="002D3957" w:rsidRPr="0041294E">
        <w:rPr>
          <w:rFonts w:ascii="Times New Roman" w:hAnsi="Times New Roman" w:cs="Times New Roman"/>
          <w:sz w:val="28"/>
          <w:szCs w:val="28"/>
        </w:rPr>
        <w:t xml:space="preserve"> и декоративными панелями, уменьшение площади оконных и дверных проемов. Указанные приемы могут быть применены для здания в целом, а не частично;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D3957" w:rsidRPr="0041294E">
        <w:rPr>
          <w:rFonts w:ascii="Times New Roman" w:hAnsi="Times New Roman" w:cs="Times New Roman"/>
          <w:sz w:val="28"/>
          <w:szCs w:val="28"/>
        </w:rPr>
        <w:t>ывески, рекламные конструкции и логотипы не должны перекрывать архитектурные детали здания, должны быть оптически выровнены и расположены в одну линию относительно архитектурных элементов фасада;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D3957" w:rsidRPr="0041294E">
        <w:rPr>
          <w:rFonts w:ascii="Times New Roman" w:hAnsi="Times New Roman" w:cs="Times New Roman"/>
          <w:sz w:val="28"/>
          <w:szCs w:val="28"/>
        </w:rPr>
        <w:t>ри отсутствии основных входных групп на боковых фасадах здания вывески должны быть размещены только на главном фасаде из расчета одна вывеска для каждого субъекта деятельности;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>едопустимо закрывать баннерами и оклеивать поверхности оконных и дверных проемов с целью размещения рекламы и информации (изображения, текст);</w:t>
      </w:r>
    </w:p>
    <w:p w:rsidR="002D3957" w:rsidRPr="0041294E" w:rsidRDefault="00560AC4" w:rsidP="00BF3958">
      <w:pPr>
        <w:spacing w:after="36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>а фасаде торгового центра должна быть выделена общая поверхность для перечисления всех магазинов, выполненная в соразмерном масштабе и едином стилевом решении;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>а вывесках недопустимо размещение рекламной контактной информации (номера телефонов, адреса в социальных сетях, адреса сайтов);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D3957" w:rsidRPr="0041294E">
        <w:rPr>
          <w:rFonts w:ascii="Times New Roman" w:hAnsi="Times New Roman" w:cs="Times New Roman"/>
          <w:sz w:val="28"/>
          <w:szCs w:val="28"/>
        </w:rPr>
        <w:t>ывески не должны быть напечатаны на баннерной ткани;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 xml:space="preserve">е допускается размещение на тротуарах, пешеходных дорожках, парковках автотранспорта и иных территориях общего пользования, а также на конструктивных элементах входных групп выносных конструкций (в том числе </w:t>
      </w:r>
      <w:proofErr w:type="spellStart"/>
      <w:r w:rsidR="002D3957" w:rsidRPr="0041294E">
        <w:rPr>
          <w:rFonts w:ascii="Times New Roman" w:hAnsi="Times New Roman" w:cs="Times New Roman"/>
          <w:sz w:val="28"/>
          <w:szCs w:val="28"/>
        </w:rPr>
        <w:t>штендеров</w:t>
      </w:r>
      <w:proofErr w:type="spellEnd"/>
      <w:r w:rsidR="002D3957" w:rsidRPr="0041294E">
        <w:rPr>
          <w:rFonts w:ascii="Times New Roman" w:hAnsi="Times New Roman" w:cs="Times New Roman"/>
          <w:sz w:val="28"/>
          <w:szCs w:val="28"/>
        </w:rPr>
        <w:t>), содержащих рекламную и иную информацию или указывающих на местонахождение объекта;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>е допускается размещение рекламных конструкций, бамперов на фасадах жилых домов; - не допускается размещение надписей на тротуарах;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="002D3957" w:rsidRPr="0041294E">
        <w:rPr>
          <w:rFonts w:ascii="Times New Roman" w:hAnsi="Times New Roman" w:cs="Times New Roman"/>
          <w:sz w:val="28"/>
          <w:szCs w:val="28"/>
        </w:rPr>
        <w:t>асад, вывеска, стекла витрин и прилегающий к зданию тротуар должны быть ухожены;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3957" w:rsidRPr="0041294E">
        <w:rPr>
          <w:rFonts w:ascii="Times New Roman" w:hAnsi="Times New Roman" w:cs="Times New Roman"/>
          <w:sz w:val="28"/>
          <w:szCs w:val="28"/>
        </w:rPr>
        <w:t>е допускается размещение вывесок, рекламной и иной информации на балконах, лоджиях, цоколях зданий, парапетах, ограждениях входных групп, на столбах и опорах инженерных коммуникаций, подпорных: стенках, ограждениях территорий, деревьях;</w:t>
      </w:r>
    </w:p>
    <w:p w:rsidR="002D3957" w:rsidRPr="0041294E" w:rsidRDefault="00560AC4" w:rsidP="00BF3958">
      <w:pPr>
        <w:spacing w:after="12" w:line="248" w:lineRule="auto"/>
        <w:ind w:left="499" w:right="2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D3957" w:rsidRPr="0041294E">
        <w:rPr>
          <w:rFonts w:ascii="Times New Roman" w:hAnsi="Times New Roman" w:cs="Times New Roman"/>
          <w:sz w:val="28"/>
          <w:szCs w:val="28"/>
        </w:rPr>
        <w:t>становка маркизов допускается в пределах дверных, оконных и витринных проёмов.</w:t>
      </w:r>
    </w:p>
    <w:p w:rsidR="002D3957" w:rsidRPr="0041294E" w:rsidRDefault="00560AC4" w:rsidP="00BF3958">
      <w:pPr>
        <w:spacing w:after="12" w:line="248" w:lineRule="auto"/>
        <w:ind w:left="426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D3957" w:rsidRPr="0041294E">
        <w:rPr>
          <w:rFonts w:ascii="Times New Roman" w:hAnsi="Times New Roman" w:cs="Times New Roman"/>
          <w:sz w:val="28"/>
          <w:szCs w:val="28"/>
        </w:rPr>
        <w:t>ля размещения сведений информационного характера о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вывески. На вывесках не допускается размещение рекламной контактной информации.</w:t>
      </w:r>
    </w:p>
    <w:p w:rsidR="002D3957" w:rsidRPr="0041294E" w:rsidRDefault="00560AC4" w:rsidP="00BF3958">
      <w:pPr>
        <w:spacing w:after="12" w:line="248" w:lineRule="auto"/>
        <w:ind w:left="426" w:firstLine="4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D3957" w:rsidRPr="0041294E">
        <w:rPr>
          <w:rFonts w:ascii="Times New Roman" w:hAnsi="Times New Roman" w:cs="Times New Roman"/>
          <w:sz w:val="28"/>
          <w:szCs w:val="28"/>
        </w:rPr>
        <w:t>асположение настенной вывески должно соответствовать параметрам занимаемого помещения. Вывеска размещается над входом, между 1 и 2 этажами (если занимаемый этаж - первый), либо над окнами соответствующего этажа, где расположено занимаемое помещение (если занимаемый этаж - не первый).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Максимальная площадь всех вывесок на одном здании, строении, сооружении не может превышать:</w:t>
      </w:r>
    </w:p>
    <w:p w:rsidR="002D3957" w:rsidRPr="0041294E" w:rsidRDefault="002D3957" w:rsidP="002D3957">
      <w:pPr>
        <w:numPr>
          <w:ilvl w:val="0"/>
          <w:numId w:val="2"/>
        </w:numPr>
        <w:spacing w:after="12" w:line="248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10% от общей площади фасада здания, строения, сооружения, в случае если площадь такого фасада менее 50 кв. м.;</w:t>
      </w:r>
    </w:p>
    <w:p w:rsidR="002D3957" w:rsidRPr="0041294E" w:rsidRDefault="002D3957" w:rsidP="002D3957">
      <w:pPr>
        <w:numPr>
          <w:ilvl w:val="0"/>
          <w:numId w:val="2"/>
        </w:numPr>
        <w:spacing w:after="3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F216258" wp14:editId="1EC6A83B">
                <wp:simplePos x="0" y="0"/>
                <wp:positionH relativeFrom="page">
                  <wp:posOffset>10304145</wp:posOffset>
                </wp:positionH>
                <wp:positionV relativeFrom="page">
                  <wp:posOffset>3742055</wp:posOffset>
                </wp:positionV>
                <wp:extent cx="149860" cy="90805"/>
                <wp:effectExtent l="0" t="0" r="0" b="0"/>
                <wp:wrapTopAndBottom/>
                <wp:docPr id="285500" name="Группа 285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90805"/>
                          <a:chOff x="0" y="0"/>
                          <a:chExt cx="149655" cy="90594"/>
                        </a:xfrm>
                      </wpg:grpSpPr>
                      <wps:wsp>
                        <wps:cNvPr id="17716" name="Rectangle 17716"/>
                        <wps:cNvSpPr/>
                        <wps:spPr>
                          <a:xfrm rot="5400001">
                            <a:off x="-10109" y="-39273"/>
                            <a:ext cx="120490" cy="1990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D3957" w:rsidRDefault="002D3957" w:rsidP="002D395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16258" id="Группа 285500" o:spid="_x0000_s1026" style="position:absolute;left:0;text-align:left;margin-left:811.35pt;margin-top:294.65pt;width:11.8pt;height:7.15pt;z-index:251675648;mso-position-horizontal-relative:page;mso-position-vertical-relative:page" coordsize="149655,90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">
                <v:rect id="Rectangle 17716" o:spid="_x0000_s1027" style="position:absolute;left:-10109;top:-39273;width:120490;height:199041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" filled="f" stroked="f">
                  <v:textbox inset="0,0,0,0">
                    <w:txbxContent>
                      <w:p w:rsidR="002D3957" w:rsidRDefault="002D3957" w:rsidP="002D3957"/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41294E">
        <w:rPr>
          <w:rFonts w:ascii="Times New Roman" w:hAnsi="Times New Roman" w:cs="Times New Roman"/>
          <w:sz w:val="28"/>
          <w:szCs w:val="28"/>
        </w:rPr>
        <w:t>5 - 10% от общей площади фасада здания, строения, сооружения, в случае если площадь такого фасада составляет от 50 до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100 кв. м;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 xml:space="preserve">- 3 - 5% от </w:t>
      </w:r>
      <w:proofErr w:type="gramStart"/>
      <w:r w:rsidRPr="0041294E">
        <w:rPr>
          <w:rFonts w:ascii="Times New Roman" w:hAnsi="Times New Roman" w:cs="Times New Roman"/>
          <w:sz w:val="28"/>
          <w:szCs w:val="28"/>
        </w:rPr>
        <w:t>общей  площади</w:t>
      </w:r>
      <w:proofErr w:type="gramEnd"/>
      <w:r w:rsidRPr="0041294E">
        <w:rPr>
          <w:rFonts w:ascii="Times New Roman" w:hAnsi="Times New Roman" w:cs="Times New Roman"/>
          <w:sz w:val="28"/>
          <w:szCs w:val="28"/>
        </w:rPr>
        <w:t xml:space="preserve">  фасада  здания, строения, сооружения, в  случае  если  площадь  такого  фасада составляет более 100 кв. м.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Изготовитель (исполнитель, продавец) обязан довести до сведения потребителя фирменное наименование (наименование) своей организации, место ее нахождения (адрес) и режим её работы. Продавец (исполнитель) размещает указанную информацию на вывеске.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Изготовитель (исполнитель, продавец) - индивидуальный предприниматель - должен предоставить потребителю информацию о государственной регистрации и наименовании зарегистрировавшего его органа.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 xml:space="preserve">Если вид деятельности, осуществляемый изготовителем (исполнителем, продавцом), подлежит лицензированию и (или) исполнитель имеет государственную аккредитацию, до сведения потребителя должна быть доведена информация о виде деятельности изготовителя (исполнителя, продавца), номере лицензии и (или) номере свидетельства о государственной аккредитации, сроках действия указанных лицензии и (или) свидетельства, а также информация об </w:t>
      </w:r>
      <w:r w:rsidRPr="0041294E">
        <w:rPr>
          <w:rFonts w:ascii="Times New Roman" w:hAnsi="Times New Roman" w:cs="Times New Roman"/>
          <w:sz w:val="28"/>
          <w:szCs w:val="28"/>
        </w:rPr>
        <w:lastRenderedPageBreak/>
        <w:t>органе, выдавшем указанные лицензию и (или) свидетельство (статья 9 Закона РФ от 07.02.1992 № 2300-1 «О защите прав потребителей»).</w:t>
      </w:r>
    </w:p>
    <w:p w:rsidR="002D3957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Рекомендуем размещение элементов и конструкций рекламно-информационного характера на объектах потребительской сферы и прилегающих к ним территориях согласовать с управлением архитектуры и градостроительства администрации муниципального образования Динской район.</w:t>
      </w:r>
    </w:p>
    <w:p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F06EE5" w:rsidRPr="00F06EE5" w:rsidRDefault="002D3957" w:rsidP="00F06EE5">
      <w:pPr>
        <w:pStyle w:val="1"/>
        <w:ind w:left="11" w:firstLine="840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F06EE5">
        <w:rPr>
          <w:rFonts w:ascii="Times New Roman" w:hAnsi="Times New Roman" w:cs="Times New Roman"/>
          <w:b w:val="0"/>
          <w:sz w:val="28"/>
          <w:szCs w:val="28"/>
          <w:lang w:val="ru-RU"/>
        </w:rPr>
        <w:t>ДИЗАЙН-КОД</w:t>
      </w:r>
    </w:p>
    <w:p w:rsidR="002D3957" w:rsidRPr="00F06EE5" w:rsidRDefault="002D3957" w:rsidP="00F06EE5">
      <w:pPr>
        <w:pStyle w:val="1"/>
        <w:ind w:left="11" w:firstLine="840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F06EE5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Дизайн-код муниципального образования Динской район включает в себя набор требований к размещению, оформлению и подсветке вывесок коммерческих и нестационарных объектов: киосков и летних веранд. </w:t>
      </w:r>
      <w:proofErr w:type="spellStart"/>
      <w:r w:rsidRPr="00F06EE5">
        <w:rPr>
          <w:rFonts w:ascii="Times New Roman" w:hAnsi="Times New Roman" w:cs="Times New Roman"/>
          <w:b w:val="0"/>
          <w:sz w:val="28"/>
          <w:szCs w:val="28"/>
        </w:rPr>
        <w:t>Представленные</w:t>
      </w:r>
      <w:proofErr w:type="spellEnd"/>
      <w:r w:rsidRPr="00F06E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F06EE5">
        <w:rPr>
          <w:rFonts w:ascii="Times New Roman" w:hAnsi="Times New Roman" w:cs="Times New Roman"/>
          <w:b w:val="0"/>
          <w:sz w:val="28"/>
          <w:szCs w:val="28"/>
        </w:rPr>
        <w:t>требования</w:t>
      </w:r>
      <w:proofErr w:type="spellEnd"/>
      <w:r w:rsidRPr="00F06E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F06EE5">
        <w:rPr>
          <w:rFonts w:ascii="Times New Roman" w:hAnsi="Times New Roman" w:cs="Times New Roman"/>
          <w:b w:val="0"/>
          <w:sz w:val="28"/>
          <w:szCs w:val="28"/>
        </w:rPr>
        <w:t>включают</w:t>
      </w:r>
      <w:proofErr w:type="spellEnd"/>
      <w:r w:rsidRPr="00F06EE5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proofErr w:type="spellStart"/>
      <w:r w:rsidRPr="00F06EE5">
        <w:rPr>
          <w:rFonts w:ascii="Times New Roman" w:hAnsi="Times New Roman" w:cs="Times New Roman"/>
          <w:b w:val="0"/>
          <w:sz w:val="28"/>
          <w:szCs w:val="28"/>
        </w:rPr>
        <w:t>детализированные</w:t>
      </w:r>
      <w:proofErr w:type="spellEnd"/>
      <w:r w:rsidRPr="00F06EE5">
        <w:rPr>
          <w:rFonts w:ascii="Times New Roman" w:hAnsi="Times New Roman" w:cs="Times New Roman"/>
          <w:b w:val="0"/>
          <w:sz w:val="28"/>
          <w:szCs w:val="28"/>
        </w:rPr>
        <w:t xml:space="preserve"> решения по размещению вывесок на фасадах зданий, предложения по материалам и шрифтам, а также определяют принцип размещения информации о коммерческом объекте.</w:t>
      </w:r>
    </w:p>
    <w:p w:rsidR="002D3957" w:rsidRPr="0041294E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 xml:space="preserve">При разработке требований </w:t>
      </w:r>
      <w:proofErr w:type="gramStart"/>
      <w:r w:rsidRPr="0041294E">
        <w:rPr>
          <w:rFonts w:ascii="Times New Roman" w:hAnsi="Times New Roman" w:cs="Times New Roman"/>
          <w:sz w:val="28"/>
          <w:szCs w:val="28"/>
        </w:rPr>
        <w:t>учитывались  архитектурные</w:t>
      </w:r>
      <w:proofErr w:type="gramEnd"/>
      <w:r w:rsidRPr="0041294E">
        <w:rPr>
          <w:rFonts w:ascii="Times New Roman" w:hAnsi="Times New Roman" w:cs="Times New Roman"/>
          <w:sz w:val="28"/>
          <w:szCs w:val="28"/>
        </w:rPr>
        <w:t xml:space="preserve"> особенности фасадов зданий. Требования опираются на Правила благоустройства сельских поселений </w:t>
      </w:r>
      <w:proofErr w:type="spellStart"/>
      <w:r w:rsidRPr="0041294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1294E">
        <w:rPr>
          <w:rFonts w:ascii="Times New Roman" w:hAnsi="Times New Roman" w:cs="Times New Roman"/>
          <w:sz w:val="28"/>
          <w:szCs w:val="28"/>
        </w:rPr>
        <w:t xml:space="preserve"> района [1] и дополняют их положения, предлагая решения по размещению и оформлению вывесок коммерческих объектов.</w:t>
      </w:r>
    </w:p>
    <w:p w:rsidR="002D3957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Правила не распространяются на вывески, размещаемые на объектах культурного наследия: их необходимо располагать и оформлять в соответствии с российским законодательством — ст. 35,1 федерального закона от 25.06.2002 № 73-ФЗ «Об объектах культурного наследия (памятниках истории и культуры</w:t>
      </w:r>
      <w:r>
        <w:rPr>
          <w:rFonts w:ascii="Times New Roman" w:hAnsi="Times New Roman" w:cs="Times New Roman"/>
          <w:sz w:val="28"/>
          <w:szCs w:val="28"/>
        </w:rPr>
        <w:t>) народов Российской федерации».</w:t>
      </w:r>
    </w:p>
    <w:p w:rsidR="002D3957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2D3957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ТИПЫ ВЕСОК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957" w:rsidRPr="0041294E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 xml:space="preserve">Типы вывесок, определения и основные виды. Временное оформление </w:t>
      </w:r>
      <w:proofErr w:type="spellStart"/>
      <w:r w:rsidRPr="0041294E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41294E">
        <w:rPr>
          <w:rFonts w:ascii="Times New Roman" w:hAnsi="Times New Roman" w:cs="Times New Roman"/>
          <w:sz w:val="28"/>
          <w:szCs w:val="28"/>
        </w:rPr>
        <w:t xml:space="preserve"> конструкций: дверей, окон и витрин</w:t>
      </w:r>
    </w:p>
    <w:p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ВЫВЕСКИ —  носители, содержащие данные о предприятии и размещаемые на фасадах зданий и сооружений или на иных ограждающих конструкциях, строго там, где предприятие расположено и (или) осуществляет свою деятельность.</w:t>
      </w:r>
    </w:p>
    <w:p w:rsidR="002D3957" w:rsidRDefault="002D3957" w:rsidP="002D39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ВЫВЕСКА СОДЕРЖИТ</w:t>
      </w:r>
    </w:p>
    <w:p w:rsidR="002D3957" w:rsidRPr="0041294E" w:rsidRDefault="002D3957" w:rsidP="002D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</w:t>
      </w:r>
    </w:p>
    <w:p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осуществления деятельности) данной организации, индивидуального предпринимателя.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lastRenderedPageBreak/>
        <w:t>Сведения, размещаемые в случаях, предусмотренных Законом Российской федерации от 7 февраля 1992 г. N 2300-1 «О защите прав потребителей».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 xml:space="preserve">ВЫДЕЛЯЮТСЯ ТРИ ТИПА ВЫВЕСОК: 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>- ОСНОВНЫЕ ВЫВЕСКИ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>- ПАНЕЛЬ-КРОНШТЕЙНЫ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>- ТАБЛИЧКИ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>Основные вывески представлены в трех видах — с подложкой, без подложки и световыми коробами;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>Панель-кронштейны — с подложкой, без подложки; Таблички — общие и информационные указатели.</w:t>
      </w:r>
    </w:p>
    <w:p w:rsidR="002D3957" w:rsidRPr="00F06EE5" w:rsidRDefault="002D3957" w:rsidP="00F06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EE5">
        <w:rPr>
          <w:rFonts w:ascii="Times New Roman" w:hAnsi="Times New Roman" w:cs="Times New Roman"/>
          <w:sz w:val="28"/>
          <w:szCs w:val="28"/>
        </w:rPr>
        <w:t xml:space="preserve">Для размещения дополнительной информации о предприятии рекомендуется использовать временное оформление </w:t>
      </w:r>
      <w:proofErr w:type="spellStart"/>
      <w:r w:rsidRPr="00F06EE5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F06EE5">
        <w:rPr>
          <w:rFonts w:ascii="Times New Roman" w:hAnsi="Times New Roman" w:cs="Times New Roman"/>
          <w:sz w:val="28"/>
          <w:szCs w:val="28"/>
        </w:rPr>
        <w:t xml:space="preserve"> конструкций (сроки и вид </w:t>
      </w:r>
      <w:proofErr w:type="spellStart"/>
      <w:r w:rsidRPr="00F06EE5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F06EE5">
        <w:rPr>
          <w:rFonts w:ascii="Times New Roman" w:hAnsi="Times New Roman" w:cs="Times New Roman"/>
          <w:sz w:val="28"/>
          <w:szCs w:val="28"/>
        </w:rPr>
        <w:t xml:space="preserve"> конструкций согласовывается в управлении архитектуры и градостроительства администрации муниципального образования Динской район).</w:t>
      </w:r>
    </w:p>
    <w:p w:rsidR="002D3957" w:rsidRPr="004E5537" w:rsidRDefault="002D3957" w:rsidP="002D395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294E" w:rsidRDefault="0041294E">
      <w:r w:rsidRPr="00A603A4">
        <w:rPr>
          <w:noProof/>
          <w:lang w:eastAsia="ru-RU"/>
        </w:rPr>
        <w:lastRenderedPageBreak/>
        <w:drawing>
          <wp:inline distT="0" distB="0" distL="0" distR="0" wp14:anchorId="3B30631F" wp14:editId="4A5782D7">
            <wp:extent cx="8460188" cy="5085549"/>
            <wp:effectExtent l="0" t="0" r="0" b="1270"/>
            <wp:docPr id="5" name="Рисунок 5" descr="C:\Users\SEMENYAKINA\Downloads\p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NYAKINA\Downloads\page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115" cy="511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94E" w:rsidRDefault="0041294E">
      <w:r w:rsidRPr="0041294E">
        <w:rPr>
          <w:noProof/>
          <w:lang w:eastAsia="ru-RU"/>
        </w:rPr>
        <w:lastRenderedPageBreak/>
        <w:drawing>
          <wp:inline distT="0" distB="0" distL="0" distR="0">
            <wp:extent cx="9662160" cy="6541135"/>
            <wp:effectExtent l="0" t="0" r="0" b="0"/>
            <wp:docPr id="1" name="Рисунок 1" descr="C:\Users\SEMENYAKINA\Downloads\p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NYAKINA\Downloads\page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2924" cy="654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41650"/>
            <wp:effectExtent l="0" t="0" r="6350" b="0"/>
            <wp:docPr id="2" name="Рисунок 2" descr="C:\Users\SEMENYAKINA\Downloads\pag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MENYAKINA\Downloads\page-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41650"/>
            <wp:effectExtent l="0" t="0" r="6350" b="0"/>
            <wp:docPr id="3" name="Рисунок 3" descr="C:\Users\SEMENYAKINA\Downloads\p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MENYAKINA\Downloads\page-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41650"/>
            <wp:effectExtent l="0" t="0" r="6350" b="0"/>
            <wp:docPr id="4" name="Рисунок 4" descr="C:\Users\SEMENYAKINA\Downloads\page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MENYAKINA\Downloads\page-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41650"/>
            <wp:effectExtent l="0" t="0" r="6350" b="0"/>
            <wp:docPr id="6" name="Рисунок 6" descr="C:\Users\SEMENYAKINA\Downloads\pag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MENYAKINA\Downloads\page-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94E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7" name="Рисунок 7" descr="C:\Users\SEMENYAKINA\Downloads\page-1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MENYAKINA\Downloads\page-12_page-0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8" name="Рисунок 8" descr="C:\Users\SEMENYAKINA\Downloads\page-1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MENYAKINA\Downloads\page-13_page-0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9" name="Рисунок 9" descr="C:\Users\SEMENYAKINA\Downloads\page-1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MENYAKINA\Downloads\page-14_page-000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0" name="Рисунок 10" descr="C:\Users\SEMENYAKINA\Downloads\page-1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MENYAKINA\Downloads\page-15_page-00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1" name="Рисунок 11" descr="C:\Users\SEMENYAKINA\Downloads\page-15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EMENYAKINA\Downloads\page-15_page-0001 (1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2" name="Рисунок 12" descr="C:\Users\SEMENYAKINA\Downloads\page-16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MENYAKINA\Downloads\page-16_page-0001 (1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3" name="Рисунок 13" descr="C:\Users\SEMENY~1\AppData\Local\Temp\Rar$DIa15680.34871\page-1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EMENY~1\AppData\Local\Temp\Rar$DIa15680.34871\page-17_page-000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4" name="Рисунок 14" descr="C:\Users\SEMENYAKINA\Downloads\page-18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MENYAKINA\Downloads\page-18_page-0001 (1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5" name="Рисунок 15" descr="C:\Users\SEMENYAKINA\Downloads\page-1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EMENYAKINA\Downloads\page-19_page-000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6" name="Рисунок 16" descr="C:\Users\SEMENYAKINA\Downloads\page-2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MENYAKINA\Downloads\page-20_page-00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EA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7" name="Рисунок 17" descr="C:\Users\SEMENYAKINA\Downloads\page-2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EMENYAKINA\Downloads\page-21_page-000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8" name="Рисунок 18" descr="C:\Users\SEMENYAKINA\Downloads\page-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EMENYAKINA\Downloads\page-22_page-000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19" name="Рисунок 19" descr="C:\Users\SEMENYAKINA\Downloads\page-2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EMENYAKINA\Downloads\page-23_page-000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0" name="Рисунок 20" descr="C:\Users\SEMENYAKINA\Downloads\page-2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EMENYAKINA\Downloads\page-24_page-000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1" name="Рисунок 21" descr="C:\Users\SEMENYAKINA\Downloads\page-2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EMENYAKINA\Downloads\page-25_page-000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2" name="Рисунок 22" descr="C:\Users\SEMENYAKINA\Downloads\page-2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EMENYAKINA\Downloads\page-26_page-000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3" name="Рисунок 23" descr="C:\Users\SEMENYAKINA\Downloads\page-2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EMENYAKINA\Downloads\page-27_page-000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4" name="Рисунок 24" descr="C:\Users\SEMENYAKINA\Downloads\page-28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EMENYAKINA\Downloads\page-28_page-000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5" name="Рисунок 25" descr="C:\Users\SEMENYAKINA\Downloads\page-2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EMENYAKINA\Downloads\page-29_page-000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6" name="Рисунок 26" descr="C:\Users\SEMENYAKINA\Downloads\page-3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EMENYAKINA\Downloads\page-30_page-000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36990"/>
            <wp:effectExtent l="0" t="0" r="6350" b="0"/>
            <wp:docPr id="27" name="Рисунок 27" descr="C:\Users\SEMENYAKINA\Downloads\page-3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EMENYAKINA\Downloads\page-31_page-000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632" w:rsidRPr="00291632" w:rsidRDefault="00291632" w:rsidP="00291632">
      <w:pPr>
        <w:pStyle w:val="1"/>
        <w:spacing w:after="240"/>
        <w:ind w:left="1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1632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РАЗЯСНЕНИЯ ФЕДЕРАЛЬНОЙ АНТИМОНОПОЛЬНОЙ СЛУЖБЫ</w:t>
      </w:r>
    </w:p>
    <w:p w:rsidR="00291632" w:rsidRPr="00291632" w:rsidRDefault="00291632" w:rsidP="00291632">
      <w:pPr>
        <w:spacing w:after="431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О РАЗГРАНИЧЕНИИ ПОНЯТИЙ ВЫВЕСКА И РЕКЛАМА</w:t>
      </w:r>
    </w:p>
    <w:p w:rsidR="00291632" w:rsidRPr="00291632" w:rsidRDefault="00291632" w:rsidP="00291632">
      <w:pPr>
        <w:spacing w:after="319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связи с вопросами, возникающими при разграничении рекламных конструкций и конструкций, носящих информационный характер, связанными с применением отдельных положений Федерального закона "О рекламе" в частности, статьи 19 данного Закона, и в целях обеспечения единообразных подходов к их разрешению ФАС России на основании пункта 6.3 Положения о Федеральной антимонопольной службе, утвержденного постановлением Правительства Российской Федерации от 30.06.2004 N 331, в письме от 27.12.2017 № АК/92163/17 дала следующие разъяснения.</w:t>
      </w:r>
    </w:p>
    <w:p w:rsidR="00291632" w:rsidRPr="00291632" w:rsidRDefault="00291632" w:rsidP="00291632">
      <w:pPr>
        <w:numPr>
          <w:ilvl w:val="0"/>
          <w:numId w:val="4"/>
        </w:numPr>
        <w:spacing w:after="272" w:line="248" w:lineRule="auto"/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пунктом 1 статьи 3 Федерального закона от 13 марта 2006 года N 38-ФЗ "О рекламе" (далее Федеральный закон "О рекламе") реклама - это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</w:t>
      </w:r>
    </w:p>
    <w:p w:rsidR="00291632" w:rsidRPr="00291632" w:rsidRDefault="00291632" w:rsidP="00291632">
      <w:pPr>
        <w:spacing w:after="298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Информация, не отвечающая признакам, содержащимся в указанном понятии рекламы, не может быть признана 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рекламой,  на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 такую  информацию,  а  также  на порядок ее размещения,  не распространяются положения Федерального закона "О рекламе".</w:t>
      </w:r>
    </w:p>
    <w:p w:rsidR="00291632" w:rsidRPr="00291632" w:rsidRDefault="00291632" w:rsidP="00291632">
      <w:pPr>
        <w:numPr>
          <w:ilvl w:val="0"/>
          <w:numId w:val="4"/>
        </w:numPr>
        <w:spacing w:after="272" w:line="248" w:lineRule="auto"/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Информация, не содержащая указания на объект рекламирования, к которому направлено внимание и формируется интерес, не признается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статье 3 Федерального закона "О рекламе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под объектом рекламирования понимается товар, средства индивидуализации юридического лица и (или) товара, изготовитель или продавец товара, результаты интеллектуальной деятельности либо мероприятие (в том числе спортивное соревнование, концерт, конкурс, фестиваль, основанные на риске игры, пари), на привлечение внимания к которым направлена реклама. Товар - это продукт деятельности (в том числе работа, услуга), предназначенный для продажи, обмена или иного введения в оборот.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частями 1, 3 статьи 455 Гражданского кодекса Российской Федерации товаром по договору купли-продажи могут быть любые вещи, не изъятые из оборота. Условие договора купли-продажи о товаре считается согласованным, если договор позволяет определить наименование и количество товара.</w:t>
      </w:r>
    </w:p>
    <w:p w:rsidR="00291632" w:rsidRPr="00291632" w:rsidRDefault="00291632" w:rsidP="00291632">
      <w:pPr>
        <w:spacing w:after="231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 xml:space="preserve">Частью 1 статьи 467 Гражданского кодекса Российской Федерации установлено, 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если по договору купли-продажи передаче подлежат товары в определенном соотношении по видам, моделям, размерам, цветам или иным признакам (ассортимент), продавец обязан передать покупателю товары в ассортименте, согласованном сторонами.</w:t>
      </w:r>
    </w:p>
    <w:p w:rsidR="00291632" w:rsidRPr="00291632" w:rsidRDefault="00291632" w:rsidP="00291632">
      <w:pPr>
        <w:spacing w:after="213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Таким образом, системный анализ гражданского законодательства Российской Федерации свидетельствует о том, что объектом рекламирования может выступать тот товар, предназначенный для продажи или иного введения в гражданский оборот, который можно индивидуализировать, выделить среди однородной группы товаров. Соответственно, реклама товара всегда представляет собой информацию о конкретном товаре, который можно индивидуализировать внутри группы однородных товаров.</w:t>
      </w:r>
    </w:p>
    <w:p w:rsidR="00291632" w:rsidRPr="00291632" w:rsidRDefault="00291632" w:rsidP="00291632">
      <w:pPr>
        <w:spacing w:after="218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Рекламой признается информация, позволяющая четко обозначить, индивидуализировать конкретный объект рекламирования, выделить его среди однородных товаров и сформировать к нему интерес в целях продвижения на рынке, в том числе в случае размещения такой информации на рекламных конструкциях.</w:t>
      </w:r>
    </w:p>
    <w:p w:rsidR="00291632" w:rsidRPr="00291632" w:rsidRDefault="00291632" w:rsidP="00291632">
      <w:pPr>
        <w:spacing w:after="2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Информация, не содержащая указания на объект рекламирования, в том числе наименования организации, названий товаров (работ, услуг), средств индивидуализации юридических лиц, товаров, работ, услуг и предприятий, которые позволяют</w:t>
      </w:r>
    </w:p>
    <w:p w:rsidR="00291632" w:rsidRPr="00291632" w:rsidRDefault="00291632" w:rsidP="00291632">
      <w:pPr>
        <w:spacing w:after="217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85960" name="Группа 285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69375" name="Rectangle 69375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91632" w:rsidRDefault="00291632" w:rsidP="002916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5960" o:spid="_x0000_s1028" style="position:absolute;left:0;text-align:left;margin-left:811.2pt;margin-top:291.15pt;width:11.8pt;height:14.25pt;z-index:251663360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">
                <v:rect id="Rectangle 69375" o:spid="_x0000_s1029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" filled="f" stroked="f">
                  <v:textbox inset="0,0,0,0">
                    <w:txbxContent>
                      <w:p w:rsidR="00291632" w:rsidRDefault="00291632" w:rsidP="00291632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выделить конкретное лицо или конкретный товар среди множества однородных, не направленная на их продвижение на рынке и не формирующая интереса к ним, не является рекламой, поскольку такая информация не содержит объекта рекламирования.</w:t>
      </w:r>
    </w:p>
    <w:p w:rsidR="00291632" w:rsidRPr="00291632" w:rsidRDefault="00291632" w:rsidP="00291632">
      <w:pPr>
        <w:spacing w:after="211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случае размещения на фасаде торгового объекта или магазина фотографий каких-либо товаров или каких-либо изображений (например, пейзаж, бутылка вина, пивная кружка, какая-либо техника, одежда и т.п.) без индивидуализирующих признаков, характеристики, цены указанных товаров, такие изображения не могут быть признаны рекламными, поскольку не преследуют цели продвижения товара на рынке.</w:t>
      </w:r>
    </w:p>
    <w:p w:rsidR="00291632" w:rsidRPr="00291632" w:rsidRDefault="00291632" w:rsidP="00291632">
      <w:pPr>
        <w:spacing w:after="217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пункту 5 части 2 статьи 2 Федерального закона "О рекламе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данный Закон не распространяется на вывески и указатели, не содержащие сведений рекламного характера.</w:t>
      </w:r>
    </w:p>
    <w:p w:rsidR="00291632" w:rsidRPr="00291632" w:rsidRDefault="00291632" w:rsidP="00291632">
      <w:pPr>
        <w:spacing w:after="0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Так, информация, содержащая выражения "Добро пожаловать", "Въезд 24 часа", "Выезд", "Счастливого пути" и т.п., размещенная на конструкции, в том числе установленной при въезде или выезде на территорию, занимаемую организацией, в случае если такая информация не содержит названия или характеристик товаров, товарных знаков, иных средств индивидуализации товаров, наименования юридических лиц, в том числе организации, на въезде/выезде в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которую установлены конструкция, не является рекламой, поскольку такая информация не содержит указания на объект рекламирования, соответственно, требования Федерального закона "О рекламе" на такую информацию не распространяются.</w:t>
      </w:r>
    </w:p>
    <w:p w:rsidR="00291632" w:rsidRPr="00291632" w:rsidRDefault="00291632" w:rsidP="00291632">
      <w:pPr>
        <w:spacing w:after="296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Также не подпадает под понятие рекламы информация, размещаемая на конструкциях-указателях  вне места нахождения организации,  содержащая  сведения  о  профиле  деятельности  организации  (аптека, кондитерская, ресторан) или ассортименте реализуемых товаров и услуг (хлеб, продукты, мебель) и направление движения и расстояние до такой организации, в случае если такая информация не содержит названия или характеристик товаров, товарных знаков, иных средств индивидуализации товаров, наименования юридических лиц.</w:t>
      </w:r>
    </w:p>
    <w:p w:rsidR="00291632" w:rsidRPr="00291632" w:rsidRDefault="00291632" w:rsidP="00291632">
      <w:pPr>
        <w:tabs>
          <w:tab w:val="center" w:pos="7060"/>
        </w:tabs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3.</w:t>
      </w:r>
      <w:r w:rsidRPr="00291632">
        <w:rPr>
          <w:rFonts w:ascii="Times New Roman" w:hAnsi="Times New Roman" w:cs="Times New Roman"/>
          <w:sz w:val="28"/>
          <w:szCs w:val="28"/>
        </w:rPr>
        <w:tab/>
        <w:t>Информация, обязательная к размещению в силу закона или обычая делового оборота, не признается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пунктом 2 части 2 статьи 2 Федерального закона "О рекламе" данный Закон не распространяется на информацию, раскрытие или распространение либо доведение до потребителя которой является обязательным в соответствии с федеральным законом.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1632">
        <w:rPr>
          <w:rFonts w:ascii="Times New Roman" w:hAnsi="Times New Roman" w:cs="Times New Roman"/>
          <w:sz w:val="28"/>
          <w:szCs w:val="28"/>
        </w:rPr>
        <w:t>Кроме  того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>,  согласно  пункту  1  постановления  Пленума  Высшего  Арбитражного  Суда  Российской  Федерации  N  58 от 08.10.2012 "О некоторых вопросах практики применения арбитражными судами Федерального закона "О рекламе" не может быть квалифицирована в качестве рекламы информация, которая обязательна к размещению в силу закона или размещается в силу обычая делового оборота.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При этом не является рекламой размещение наименования (коммерческого обозначения) организации в месте ее нахождения, а также иной информации для потребителей непосредственно в месте реализации товара, оказания услуг (например, информации о режиме работы, реализуемом товаре), поскольку размещение такой информации в указанном месте не преследует целей, связанных с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пунктом 18 Информационного письма Президиума Высшего Арбитражного Суда Российской Федерации от 25.12.1998 N 37 "Обзор практики рассмотрения споров, связанных с применением законодательства о рекламе", сведения, распространение которых по форме и содержанию является для юридического лица обязательным на основании закона или обычая делового оборота, не относятся к рекламной информации независимо от манеры их исполнения на соответствующей вывеске, в том числе с использованием товарного знака.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части 1 статьи 9 Закона Российской Федерации "О защите прав потребителей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изготовитель (исполнитель, продавец) обязан довести до сведения потребителя фирменное наименование (наименование) своей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организации, место ее нахождения (адрес) и режим ее работы. Продавец (исполнитель) размещает указанную информацию на вывеске.</w:t>
      </w:r>
    </w:p>
    <w:p w:rsidR="00291632" w:rsidRPr="00291632" w:rsidRDefault="00291632" w:rsidP="00291632">
      <w:pPr>
        <w:spacing w:after="296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Назначение информации такого характера состоит в извещении неопределенного круга лиц о фактическом местонахождении юридического лица и (или) обозначении места входа.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Указание юридическим лицом своего наименования на вывеске (табличке) по месту нахождения преследует цели, отличные от цели рекламы - привлечение внимания к объекту рекламирования, формирование или поддержание интереса к нему и его продвижение на рынке, и не может рассматриваться как реклама.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 учетом положений пункта 1 статьи 9 Закона Российской Федерации "О защите прав потребителей" указание на здании в месте нахождения организации ее наименования, в том числе выполненного с использованием товарного знака или его части, адреса и режима работы организации относится к обязательным требованиям, предъявляемым к вывеске Законом Российской Федерации "О защите прав потребителей", следовательно, такая информация не может рассматриваться в качестве рекламы, независимо от манеры ее исполнения, в том числе в случае размещения такой информации на конструкциях, представляющих собой электронное табло с "бегущей строкой" или подсветкой.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Указание в месте нахождения предприятия коммерческого обозначения, в том числе несовпадающего с наименованием организации, также предназначено для идентификации предприятия (например, магазина) для потребителей и не является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Кроме того, указание в месте нахождения организации профиля ее деятельности (аптека, кондитерская, ресторан) либо ассортимента реализуемых товаров и услуг (хлеб, продукты, мебель, вино, соки), может быть признано обычаем делового оборота, соответственно, на конструкции с такой информацией нормы Федерального закона "О рекламе" не распространяются.</w:t>
      </w:r>
    </w:p>
    <w:p w:rsidR="00291632" w:rsidRPr="00291632" w:rsidRDefault="00291632" w:rsidP="00291632">
      <w:pPr>
        <w:ind w:left="715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Указанная позиция подтверждается, в том числе решениями судов по делам N А56-44838/2016, N А43-11863/2013.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Конструкция признается размещенной в месте нахождения организации в случае размещения на фасаде здания непосредственно рядом со входом в здание, в котором находится организация, либо в границах окон помещения, в котором осуществляет свою деятельность соответствующая организация, а также непосредственно над оконными проемами или под оконными проемами такого помещения, либо в пределах участка фасада здания, являющегося внешней стеной конкретного помещения в здании, в котором осуществляет свою деятельность соответствующая организация.</w:t>
      </w:r>
    </w:p>
    <w:p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 xml:space="preserve">При этом в силу пункта 1 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постановления  Пленума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Высшего Арбитражного Суда Российской Федерации  N 58  от  08.10.2012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"О некоторых вопросах практики применения арбитражными судами Федерального закона "О рекламе" то обстоятельство, что информация, обязательная к размещению в силу закона или размещенная в силу обычая делового оборота, приведена не в полном объеме, само по себе не влечет признания этой информации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Так,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Кроме того, с учетом позиции, изложенной в Постановлении Президиума ВАС РФ от 16.04.2013 N 15567/12 по делу N А59-2627/2012, размещение на конструкции на фасаде здания в месте нахождения организации сведений о наименовании общества, номере телефона и/или официальном сайте юридического лица в сети Интернет, если в этой информации не содержится конкретных сведений о товаре, об условиях его приобретения или использования, представляет собой размещение сведений о виде деятельности общества в целях доведения этой информации до потребителей. Такая информация не подпадает под понятие рекламы. Указанный вывод также подтверждается решениями судов по делам N А70-11815/2016, А51-32939/2013.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Вместе с тем, законодательство, в том числе статья 9 Закона Российской Федерации "О защите прав потребителей" не содержит указания на то, что информация о характеристиках реализуемых товаров, о проводимых организацией акциях и/или скидках или лозунги, слоганы являются обязательными к размещению на вывесках.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Следовательно, конструкции, содержащие информацию о характеристиках реализуемых товаров, о проводимых организацией акциях и/или скидках, либо различные лозунги, слоганы, либо иную информацию об определенном лице или товаре, не обязательную к размещению, могут быть расценены как вывески, содержащие сведения рекламного характера, и на такие конструкции распространяются требования Федерального закона "О рекламе", в том числе в случае их размещения в месте нахождения организации. Указанная позиция подтверждается, в том числе решениями судов по делам N А28-12028/2016, N А43-17212/2015, N А51-3119/2010, N А51-7177/2009.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Конструкции, содержащие указание на наименование организации, названия товаров (работ, услуг), средства индивидуализации юридических лиц, товаров, работ, услуг и предприятий, размещенные на территории, прилегающей к зданию, в котором осуществляет свою деятельность указанная организация, вне зависимости от права собственности на земельный участок, не относятся к размещенной в месте нахождения организации и являются рекламной конструкцией.</w:t>
      </w:r>
    </w:p>
    <w:p w:rsidR="00291632" w:rsidRPr="00291632" w:rsidRDefault="00291632" w:rsidP="00291632">
      <w:pPr>
        <w:spacing w:after="290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1632">
        <w:rPr>
          <w:rFonts w:ascii="Times New Roman" w:hAnsi="Times New Roman" w:cs="Times New Roman"/>
          <w:sz w:val="28"/>
          <w:szCs w:val="28"/>
        </w:rPr>
        <w:lastRenderedPageBreak/>
        <w:t>К  таким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конструкциям относятся стелы, пилоны, флагштоки (флаги), стойки, содержащие, в том числе название торгового центра, названия расположенных в торговом центре магазинов, товарные знаки, либо название автосалона, товарные знаки реализуемых автомобилей, размещенные на территории прилегающей к торговому центру, автосалону (в том числе на парковке), поскольку такие конструкции размещаются не в месте нахождения организации (не на здании торгового центра, автосалона). Указанная позиция подтверждается, в том числе решениями судов по делам N А32-627/2016, N А03-17780/2015, N А71-2635/2010-А31, N А71-2636/2010-А25, N А56-70900/2016, N А56-46690/2010.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4. Размещение информационных табло с указанием наименования АЗС, видах оказываемых услуг, экологическом классе и стоимости реализуемого моторного топлива на территории АЗС и при приближении к АЗС, с учетом специфики деятельности указанных объектов, является сложившимся обычаем делового оборота, такие табло рекламой не являются.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По смыслу статьи 13 Федерального закона "О безопасности дорожного движения" органы власти и органы местного самоуправления, юридические и физические лица, в ведении которых находятся автомобильные дороги, принимают меры к обустройству этих дорог объектами сервиса и организуют их работу в целях обеспечения их безопасности, представляют информацию участникам дорожного движения о наличии таких объектов.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10302240</wp:posOffset>
                </wp:positionH>
                <wp:positionV relativeFrom="page">
                  <wp:posOffset>3696335</wp:posOffset>
                </wp:positionV>
                <wp:extent cx="149860" cy="180975"/>
                <wp:effectExtent l="0" t="0" r="0" b="0"/>
                <wp:wrapTopAndBottom/>
                <wp:docPr id="288264" name="Группа 288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1387" name="Rectangle 71387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91632" w:rsidRDefault="00291632" w:rsidP="002916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8264" o:spid="_x0000_s1030" style="position:absolute;left:0;text-align:left;margin-left:811.2pt;margin-top:291.05pt;width:11.8pt;height:14.25pt;z-index:251667456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">
                <v:rect id="Rectangle 71387" o:spid="_x0000_s1031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" filled="f" stroked="f">
                  <v:textbox inset="0,0,0,0">
                    <w:txbxContent>
                      <w:p w:rsidR="00291632" w:rsidRDefault="00291632" w:rsidP="00291632"/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Согласно статье 5 Гражданского кодекса Российской Федерации обычаем признается сложившееся и широко применяемое в какой-либо области предпринимательской или иной деятельности, не предусмотренное законодательством правило поведения, независимо от того, зафиксировано ли оно в каком-либо документе.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Автозаправочные станции являются объектами сервиса автомобильных дорог, и информирование водителей о приближении к автозаправочной станции (АЗС) или непосредственно на территории АЗС путем установления стелы или флага со сведениями о наименовании АЗС, видах оказываемых услуг, экологическом классе и стоимости реализуемого моторного топлива (далее - стелы АЗС) является сложившимся обычаем делового оборота в этой сфере предпринимательской деятельности, который соответствует требованиям статьи 13 Федерального закона "О безопасности дорожного движения".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Следовательно, размещение стелы АЗС в непосредственной близости к автомобильной дороге, обеспечивающее безопасность дорожного движения, в целях информирования наравне со знаками сервиса (дорожный знак 7.3 "Автозаправочная станция") о приближении к АЗС (ближайшей по ходу движения автомобиля), является правовым обычаем хозяйствующих субъектов, осуществляющих розничную реализацию нефтепродуктов, и не является рекламой.</w:t>
      </w:r>
    </w:p>
    <w:p w:rsidR="00291632" w:rsidRPr="00291632" w:rsidRDefault="00291632" w:rsidP="00291632">
      <w:pPr>
        <w:ind w:left="696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Размещение сведений об АЗС иными способами может рассматриваться в качестве рекламы.</w:t>
      </w:r>
    </w:p>
    <w:p w:rsidR="00291632" w:rsidRPr="00291632" w:rsidRDefault="00291632" w:rsidP="00291632">
      <w:pPr>
        <w:spacing w:after="305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Указанная позиция также изложена в решении Президиума ФАС России от 05.02.2014 N 1-4/5-1 и подтверждается решениями судов по делам N А43-14816/2016, N А43-14818/2016, N А56-64272/2013.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5. Информация о продукции и об услугах в меню, прейскурантах обязательна для доведения до потребителей и не относится к рекламе.</w:t>
      </w:r>
    </w:p>
    <w:p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пунктами 12 и 13 Правил оказания услуг общественного питания, утвержденных постановлением</w:t>
      </w:r>
    </w:p>
    <w:p w:rsidR="00291632" w:rsidRPr="00291632" w:rsidRDefault="00291632" w:rsidP="00291632">
      <w:pPr>
        <w:ind w:left="21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Правительства Российской Федерации от 15.08.2007 N 1036, исполнитель обязан в наглядной и доступной форме довести до сведения потребителей необходимую и достоверную информацию об оказываемых услугах, обеспечивающую возможность их правильного выбора. При этом информация о продукции и об услугах доводится до сведения потребителей посредством меню, прейскурантов или иными способами, принятыми при оказании таких услуг.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10302240</wp:posOffset>
                </wp:positionH>
                <wp:positionV relativeFrom="page">
                  <wp:posOffset>3696335</wp:posOffset>
                </wp:positionV>
                <wp:extent cx="149860" cy="180975"/>
                <wp:effectExtent l="0" t="0" r="0" b="0"/>
                <wp:wrapSquare wrapText="bothSides"/>
                <wp:docPr id="286207" name="Группа 286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1953" name="Rectangle 71953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91632" w:rsidRDefault="00291632" w:rsidP="002916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6207" o:spid="_x0000_s1032" style="position:absolute;left:0;text-align:left;margin-left:811.2pt;margin-top:291.05pt;width:11.8pt;height:14.25pt;z-index:251668480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">
                <v:rect id="Rectangle 71953" o:spid="_x0000_s1033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" filled="f" stroked="f">
                  <v:textbox inset="0,0,0,0">
                    <w:txbxContent>
                      <w:p w:rsidR="00291632" w:rsidRDefault="00291632" w:rsidP="00291632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Таким образом, с учетом положений пунктов 2 и 5 части 2 статьи 2 Федерального закона "О рекламе", меню организации общественного питания (кафе, ресторана и т.п.), размещенное на фасаде здания, в том числе на конструкции, размещенной на фасаде здания, в котором осуществляет свою деятельность соответствующая организация, рекламой не является, и требования законодательства о рекламе на информацию, размещенную в нем, не распространяются.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Конструкция, содержащая указание на наименование организации и меню, прейскурант, размещенная на территории, на которой в силу особенностей деятельности организации непосредственно происходит продажа товаров, оказание услуг, в том числе при обслуживании потребителей организации общественного питания на автомобилях, относится к размещенным в месте осуществления организацией деятельности и не подпадает под понятие рекламной конструкции. Указанная позиция подтверждается, в том числе решениями судов по делу N А56-43492/2016.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Вместе с тем, размещение на конструкции информации об одном или нескольких блюдах, товарах, входящих в меню организации общественного питания, в том числе наименование, изображение такого блюда, товара, описание его составляющих, цена, направлено на привлечение внимания и формирования интереса к отдельным товарам, их выделению из группы однородных товаров. Следовательно, указанная информация является рекламой и должна соответствовать требованиям Федерального закона "О рекламе". Размещение конструкции с такой информацией на фасаде здания или вне здания осуществляется с учетом положений статьи 19 Федерального закона "О рекламе". Указанная позиция подтверждается, в том числе решениями судов по делу N А56-59116/2013.</w:t>
      </w:r>
    </w:p>
    <w:p w:rsidR="00291632" w:rsidRPr="00291632" w:rsidRDefault="00291632" w:rsidP="00291632">
      <w:pPr>
        <w:tabs>
          <w:tab w:val="center" w:pos="5881"/>
        </w:tabs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6.</w:t>
      </w:r>
      <w:r w:rsidRPr="00291632">
        <w:rPr>
          <w:rFonts w:ascii="Times New Roman" w:hAnsi="Times New Roman" w:cs="Times New Roman"/>
          <w:sz w:val="28"/>
          <w:szCs w:val="28"/>
        </w:rPr>
        <w:tab/>
        <w:t>Информация, содержащая информационно-справочные сведения, не признается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Согласно пункту 3 части 2 статьи 2 Федерального закона "О рекламе</w:t>
      </w:r>
      <w:proofErr w:type="gramStart"/>
      <w:r w:rsidRPr="00291632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291632">
        <w:rPr>
          <w:rFonts w:ascii="Times New Roman" w:hAnsi="Times New Roman" w:cs="Times New Roman"/>
          <w:sz w:val="28"/>
          <w:szCs w:val="28"/>
        </w:rPr>
        <w:t xml:space="preserve"> данный закон не распространяется на справочно-информационные и аналитические материалы обзоры внутреннего и внешнего рынков, результаты научных исследований и испытаний), не имеющие в качестве основной цели продвижение товара на рынке и не являющиеся социальной рекламой.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Конструкция с изображением в виде креста, размещенная на здании, в котором осуществляет свою деятельность аптека, не может быть признана рекламой, поскольку размещается в качестве указания профиля деятельности организации и не содержит указания на конкретный товар или лицо, как объект рекламирования.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Цель данного носителя информации заключается в обеспечении быстрого оперативного поиска потребителем этого места, но не в формировании интереса, привлечении внимания к конкретной организации и продаваемым ей товарам. Конструкция с изображением в виде креста несет общую информацию для потребителя о том, что рядом находится аптечная организация. Указанная позиция также подтверждается решениями судов по делу N А40-34713/12-139-321.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Кроме того, отдельные нормативные акты субъектов Российской Федерации предусматривают размещение креста в качестве наружного оформления аптеки. Так, например, такое требование предусмотрено в пункте 3.1 Положения об организации информационной работы в аптеках, утвержденного Приказом Комитета фармации г. Москвы от 15.04.1997.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Соответственно, на указанные конструкции с изображением в виде креста, положения Федерального закона "О рекламе" не распространяются.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 о продаже или аренде помещения с указанием номера телефона, размещенная на здании непосредственно в месте нахождения помещения, в том числе с помощью конструкций, является объявлением, в случае если она размещена непосредственно на внешней стене помещения (в пределах окон помещения, занимаемого организацией), сдающегося в аренду. Такое объявление предназначено для информирования о статусе указанного помещения, не подпадает под понятие рекламы, поскольку служит целям информирования о возможности продажи или аренды помещений в конкретном здании и носит справочно-информационный характер. На такую информацию положения Федерального закона "О рекламе" не распространяются.</w:t>
      </w:r>
    </w:p>
    <w:p w:rsidR="00291632" w:rsidRPr="00291632" w:rsidRDefault="00291632" w:rsidP="00560AC4">
      <w:pPr>
        <w:spacing w:after="0" w:line="237" w:lineRule="auto"/>
        <w:ind w:left="9" w:right="-12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Не признается рекламой информация учреждений культуры по профилю их деятельности, распространяемая на зданиях, в случае, если данные организации осуществляют деятельность в указанных зданиях, а также на городских средствах информации, специально предназначенных для данных целей, в том числе информация о репертуарах театров и кинотеатров (театральные афиши и киноафиши), поскольку указанная информация носит справочно-информационный характер и имеет своей целью информирование граждан о </w:t>
      </w:r>
      <w:proofErr w:type="spellStart"/>
      <w:r w:rsidRPr="00291632">
        <w:rPr>
          <w:rFonts w:ascii="Times New Roman" w:hAnsi="Times New Roman" w:cs="Times New Roman"/>
          <w:sz w:val="28"/>
          <w:szCs w:val="28"/>
        </w:rPr>
        <w:t>проводящихся</w:t>
      </w:r>
      <w:proofErr w:type="spellEnd"/>
      <w:r w:rsidRPr="00291632">
        <w:rPr>
          <w:rFonts w:ascii="Times New Roman" w:hAnsi="Times New Roman" w:cs="Times New Roman"/>
          <w:sz w:val="28"/>
          <w:szCs w:val="28"/>
        </w:rPr>
        <w:t xml:space="preserve"> культурных мероприятиях. Требования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Федерального закона "О рекламе" на такую информацию не распространяются. Конструкции, на которых размещается указанная информация, не являются рекламными конструкциями в соответствии с понятием, закрепленным статьей 19 Федерального закона "О рекламе", и на порядок размещения таких конструкций не распространяются требования статьи 19 Федерального закона "О рекламе". Указанная позиция подтверждается, в том числе решениями судов по делу N А71-10779/2015.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7. При оценке информации на предмет ее отнесения к вывеске или рекламе необходимо руководствоваться как содержанием такой информации, так и всеми обстоятельствами ее размещения.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При решении вопроса о размещении на здании обязательной для потребителей в силу закона или обычая делового оборота информации (вывеска) или рекламы, следует принимать во внимание целевое назначение и обстоятельства размещения такой информации на здании.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Если целевым назначением сведений о наименовании организации и виде ее деятельности не является информирование о месте входа в организацию или месте нахождения организации (в том числе с учетом помещения, занимаемого организацией в здании), то такие сведения могут быть квалифицированы как реклама. Обстоятельства размещения таких сведений подлежат дополнительной оценке.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Так, если организация занимает все многоэтажное здание, то размещение крышной установки с информацией о ее наименовании, а также иной обязательной в силу закона информации, не может рассматриваться как реклама данной организации, поскольку такая информация направлена на информирование о месте нахождения данного юридического лица. Однако если организация занимает лишь часть многоэтажного здания, то размещение крышной конструкции рассматривается как реклама данной организации. Указанная позиция подтверждается, в том числе решениями судов по делам N А82-1685/2007-11, N А70-8499/10-2006.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Крышная конструкция, размещающаяся на торговом центре в виде указания названия данного торгового центра, не содержит рекламу и рекламной конструкцией не является, требования Федерального закона "О рекламе" на такую конструкцию не распространяются. Указанная позиция подтверждается, в том числе решениями судов по делам N А24-1885/2010, N А65-20834/2010.</w:t>
      </w:r>
    </w:p>
    <w:p w:rsidR="00291632" w:rsidRPr="00291632" w:rsidRDefault="00291632" w:rsidP="00291632">
      <w:pPr>
        <w:spacing w:after="303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Кроме того, конструкции с наименованиями организаций, размещенные на фасаде торгового центра или офисного здания, где указанные организации осуществляют хозяйственную деятельность, призваны информировать о месте нахождения таких организаций и признаются размещенными в месте нахождения организаций. Соответственно, такие конструкции рекламными не являются и требования Федерального закона "О рекламе" на них не распространяются.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8. Реклама, распространяющаяся не на технических средствах стабильного территориального размещения, не относится к распространяющейся на рекламных конструкциях.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части 1 статьи 19 Федерального закона "О рекламе" к рекламным конструкциям относятся щиты, стенды, строительные сетки, перетяжки, электронные табло, проекционное и иное предназначенное для проекции рекламы на любые поверхности оборудование, воздушные шары, аэростаты и иные технические средства стабильного территориального размещения, монтируемые и располагаемые на внешних стенах, крышах и иных конструктивных элементах зданий, строений, сооружений или вне их, а также остановочных пунктах движения общественного транспорта.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10304145</wp:posOffset>
                </wp:positionH>
                <wp:positionV relativeFrom="page">
                  <wp:posOffset>3708400</wp:posOffset>
                </wp:positionV>
                <wp:extent cx="149860" cy="180975"/>
                <wp:effectExtent l="0" t="0" r="0" b="0"/>
                <wp:wrapSquare wrapText="bothSides"/>
                <wp:docPr id="287083" name="Группа 287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3572" name="Rectangle 73572"/>
                        <wps:cNvSpPr/>
                        <wps:spPr>
                          <a:xfrm rot="5400001">
                            <a:off x="-70354" y="20971"/>
                            <a:ext cx="240981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91632" w:rsidRDefault="00291632" w:rsidP="002916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7083" o:spid="_x0000_s1034" style="position:absolute;left:0;text-align:left;margin-left:811.35pt;margin-top:292pt;width:11.8pt;height:14.25pt;z-index:251671552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">
                <v:rect id="Rectangle 73572" o:spid="_x0000_s1035" style="position:absolute;left:-70354;top:20971;width:240981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" filled="f" stroked="f">
                  <v:textbox inset="0,0,0,0">
                    <w:txbxContent>
                      <w:p w:rsidR="00291632" w:rsidRDefault="00291632" w:rsidP="00291632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Соответственно, статья 19 Федерального закона "О рекламе" определяет порядок размещения не любой наружной рекламы, а распространяемой с помощью рекламных конструкций, то есть с использованием технических средств стабильного территориального размещения, монтируемых и располагаемых на внешних стенах, крышах и иных конструктивных элементах зданий, строений, сооружений или вне их, а также остановочных пунктах движения общественного транспорта.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случае размещения рекламы на здании с помощью краски или наклейки плакатов, пленки в том числе на внутренних или внешних окнах, отсутствуют технические средства стабильного территориального размещения, соответственно, распространение такой рекламы не подпадает под регулирование статьи 19 Федерального закона "О рекламе". Указанная позиция подтверждается, в том числе решениями судов по делам N А43-18168/2015, N А53-23726/2015, N А32-15142/2014, N А08-4142/2013, N А32-9794/2015.</w:t>
      </w:r>
    </w:p>
    <w:p w:rsidR="00291632" w:rsidRPr="00291632" w:rsidRDefault="00291632" w:rsidP="00291632">
      <w:pPr>
        <w:spacing w:after="0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Кроме того, к техническим средствам стабильного территориального размещения не относятся выносные </w:t>
      </w:r>
      <w:proofErr w:type="spellStart"/>
      <w:r w:rsidRPr="00291632">
        <w:rPr>
          <w:rFonts w:ascii="Times New Roman" w:hAnsi="Times New Roman" w:cs="Times New Roman"/>
          <w:sz w:val="28"/>
          <w:szCs w:val="28"/>
        </w:rPr>
        <w:t>штендеры</w:t>
      </w:r>
      <w:proofErr w:type="spellEnd"/>
      <w:r w:rsidRPr="00291632">
        <w:rPr>
          <w:rFonts w:ascii="Times New Roman" w:hAnsi="Times New Roman" w:cs="Times New Roman"/>
          <w:sz w:val="28"/>
          <w:szCs w:val="28"/>
        </w:rPr>
        <w:t xml:space="preserve">, поскольку они являются переносными конструкциями, устанавливаемыми чаще всего на часть дня на улице (тротуаре) рядом с определенной организацией. Такие </w:t>
      </w:r>
      <w:proofErr w:type="spellStart"/>
      <w:r w:rsidRPr="00291632">
        <w:rPr>
          <w:rFonts w:ascii="Times New Roman" w:hAnsi="Times New Roman" w:cs="Times New Roman"/>
          <w:sz w:val="28"/>
          <w:szCs w:val="28"/>
        </w:rPr>
        <w:t>штендеры</w:t>
      </w:r>
      <w:proofErr w:type="spellEnd"/>
      <w:r w:rsidRPr="00291632">
        <w:rPr>
          <w:rFonts w:ascii="Times New Roman" w:hAnsi="Times New Roman" w:cs="Times New Roman"/>
          <w:sz w:val="28"/>
          <w:szCs w:val="28"/>
        </w:rPr>
        <w:t xml:space="preserve"> не подпадают под понятие рекламной конструкции, закрепленное в статье 19 Федерального закона "О рекламе", и на их установку не распространяются требования статьи 19 Федерального закона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"О рекламе", в частности положение о получении разрешения органа местного самоуправления на его размещение. Указанная позиция подтверждается, в том числе решениями судов по делам N А71-1732/2016, N А40-78651/14, N А29-8667/2011.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9. Органы местного самоуправления вправе устанавливать порядок размещения конструкций, не подпадающих под понятие рекламных конструкций.</w:t>
      </w:r>
    </w:p>
    <w:p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Согласно части 2 статьи 1 Федерального закона "Об общих принципах организации местного самоуправления в Российской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Федерации" местное самоуправление в Российской Федерации - форма осуществления народом своей власти, обеспечивающая в пределах, установленных Конституцией Российской Федерации, федеральными законами, а в случаях, установленных федеральными законами, - законами субъектов Российской Федерации, самостоятельное и под свою ответственность решение населением непосредственно и (или) через органы местного самоуправления вопросов местного значения исходя из интересов населения с учетом исторических и иных местных традиций.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90916" name="Группа 290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4127" name="Rectangle 74127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91632" w:rsidRDefault="00291632" w:rsidP="002916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90916" o:spid="_x0000_s1036" style="position:absolute;left:0;text-align:left;margin-left:811.2pt;margin-top:291.15pt;width:11.8pt;height:14.25pt;z-index:251672576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">
                <v:rect id="Rectangle 74127" o:spid="_x0000_s1037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" filled="f" stroked="f">
                  <v:textbox inset="0,0,0,0">
                    <w:txbxContent>
                      <w:p w:rsidR="00291632" w:rsidRDefault="00291632" w:rsidP="00291632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Пунктом 19 части 1 статьи 14 данного Закона к вопросам местного значения отнесено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поселения.</w:t>
      </w:r>
    </w:p>
    <w:p w:rsidR="00291632" w:rsidRPr="00291632" w:rsidRDefault="00291632" w:rsidP="00291632">
      <w:pPr>
        <w:spacing w:after="5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При этом согласно статье 2 данного Закона благоустройство территории поселения (городского округа) - комплекс предусмотренных правилами благоустройства территории поселения (городского округа) мероприятий по содержанию территории, а также по проектированию и размещению объектов благоустройства, направленных на обеспечение и повышение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комфортности условий проживания граждан, поддержание и улучшение санитарного и эстетического состояния территории.</w:t>
      </w:r>
    </w:p>
    <w:p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Таким образом, орган местного самоуправления в рамках полномочий, предоставленных ему Федеральным законом</w:t>
      </w:r>
    </w:p>
    <w:p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"Об общих принципах организации местного самоуправления в Российской Федерации", вправе определять порядок и возможность размещения конструкций, не подпадающих под понятие рекламных конструкций, указанное в статье 19 Федерального закона "О рекламе", на фасадах зданий, строений, сооружений и вне их, исходя из их размеров,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типов и видов конструкций, их количества, в соответствующем нормативном акте.</w:t>
      </w:r>
      <w:r w:rsidR="00175915" w:rsidRPr="001759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0323" cy="3607266"/>
            <wp:effectExtent l="0" t="0" r="6350" b="0"/>
            <wp:docPr id="28" name="Рисунок 28" descr="C:\Users\SEMENYAKINA\Downloads\page-4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EMENYAKINA\Downloads\page-44_page-000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31" cy="38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766" w:rsidRDefault="00A90766" w:rsidP="00A9076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A90766" w:rsidRPr="004E5537" w:rsidRDefault="00A90766" w:rsidP="00A9076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sectPr w:rsidR="00A90766" w:rsidRPr="004E5537" w:rsidSect="00F06EE5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F26"/>
    <w:multiLevelType w:val="hybridMultilevel"/>
    <w:tmpl w:val="C2F27574"/>
    <w:lvl w:ilvl="0" w:tplc="5184A8E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DCE6C8">
      <w:start w:val="1"/>
      <w:numFmt w:val="bullet"/>
      <w:lvlText w:val="o"/>
      <w:lvlJc w:val="left"/>
      <w:pPr>
        <w:ind w:left="1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EA062">
      <w:start w:val="1"/>
      <w:numFmt w:val="bullet"/>
      <w:lvlText w:val="▪"/>
      <w:lvlJc w:val="left"/>
      <w:pPr>
        <w:ind w:left="22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B01A94">
      <w:start w:val="1"/>
      <w:numFmt w:val="bullet"/>
      <w:lvlText w:val="•"/>
      <w:lvlJc w:val="left"/>
      <w:pPr>
        <w:ind w:left="30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48F2BC">
      <w:start w:val="1"/>
      <w:numFmt w:val="bullet"/>
      <w:lvlText w:val="o"/>
      <w:lvlJc w:val="left"/>
      <w:pPr>
        <w:ind w:left="3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8AB024">
      <w:start w:val="1"/>
      <w:numFmt w:val="bullet"/>
      <w:lvlText w:val="▪"/>
      <w:lvlJc w:val="left"/>
      <w:pPr>
        <w:ind w:left="4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E8CDD2">
      <w:start w:val="1"/>
      <w:numFmt w:val="bullet"/>
      <w:lvlText w:val="•"/>
      <w:lvlJc w:val="left"/>
      <w:pPr>
        <w:ind w:left="5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C4ACE8">
      <w:start w:val="1"/>
      <w:numFmt w:val="bullet"/>
      <w:lvlText w:val="o"/>
      <w:lvlJc w:val="left"/>
      <w:pPr>
        <w:ind w:left="58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8F1BA">
      <w:start w:val="1"/>
      <w:numFmt w:val="bullet"/>
      <w:lvlText w:val="▪"/>
      <w:lvlJc w:val="left"/>
      <w:pPr>
        <w:ind w:left="6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4302C8"/>
    <w:multiLevelType w:val="hybridMultilevel"/>
    <w:tmpl w:val="B47C6F5A"/>
    <w:lvl w:ilvl="0" w:tplc="31E0CC98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3E9A8E">
      <w:start w:val="1"/>
      <w:numFmt w:val="bullet"/>
      <w:lvlText w:val="o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281D4">
      <w:start w:val="1"/>
      <w:numFmt w:val="bullet"/>
      <w:lvlText w:val="▪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50E52E">
      <w:start w:val="1"/>
      <w:numFmt w:val="bullet"/>
      <w:lvlText w:val="•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E42D6">
      <w:start w:val="1"/>
      <w:numFmt w:val="bullet"/>
      <w:lvlText w:val="o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219C2">
      <w:start w:val="1"/>
      <w:numFmt w:val="bullet"/>
      <w:lvlText w:val="▪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C869C">
      <w:start w:val="1"/>
      <w:numFmt w:val="bullet"/>
      <w:lvlText w:val="•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DCDFAA">
      <w:start w:val="1"/>
      <w:numFmt w:val="bullet"/>
      <w:lvlText w:val="o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142CFE">
      <w:start w:val="1"/>
      <w:numFmt w:val="bullet"/>
      <w:lvlText w:val="▪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A81FCB"/>
    <w:multiLevelType w:val="hybridMultilevel"/>
    <w:tmpl w:val="CF3E2078"/>
    <w:lvl w:ilvl="0" w:tplc="06A2F624">
      <w:start w:val="1"/>
      <w:numFmt w:val="decimal"/>
      <w:lvlText w:val="%1."/>
      <w:lvlJc w:val="left"/>
      <w:pPr>
        <w:ind w:left="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581F16">
      <w:start w:val="1"/>
      <w:numFmt w:val="lowerLetter"/>
      <w:lvlText w:val="%2"/>
      <w:lvlJc w:val="left"/>
      <w:pPr>
        <w:ind w:left="10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2203C">
      <w:start w:val="1"/>
      <w:numFmt w:val="lowerRoman"/>
      <w:lvlText w:val="%3"/>
      <w:lvlJc w:val="left"/>
      <w:pPr>
        <w:ind w:left="18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50B316">
      <w:start w:val="1"/>
      <w:numFmt w:val="decimal"/>
      <w:lvlText w:val="%4"/>
      <w:lvlJc w:val="left"/>
      <w:pPr>
        <w:ind w:left="25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D41E3C">
      <w:start w:val="1"/>
      <w:numFmt w:val="lowerLetter"/>
      <w:lvlText w:val="%5"/>
      <w:lvlJc w:val="left"/>
      <w:pPr>
        <w:ind w:left="32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9A1CD2">
      <w:start w:val="1"/>
      <w:numFmt w:val="lowerRoman"/>
      <w:lvlText w:val="%6"/>
      <w:lvlJc w:val="left"/>
      <w:pPr>
        <w:ind w:left="39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640CA">
      <w:start w:val="1"/>
      <w:numFmt w:val="decimal"/>
      <w:lvlText w:val="%7"/>
      <w:lvlJc w:val="left"/>
      <w:pPr>
        <w:ind w:left="4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901BD4">
      <w:start w:val="1"/>
      <w:numFmt w:val="lowerLetter"/>
      <w:lvlText w:val="%8"/>
      <w:lvlJc w:val="left"/>
      <w:pPr>
        <w:ind w:left="54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ECBDD0">
      <w:start w:val="1"/>
      <w:numFmt w:val="lowerRoman"/>
      <w:lvlText w:val="%9"/>
      <w:lvlJc w:val="left"/>
      <w:pPr>
        <w:ind w:left="61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E47BCF"/>
    <w:multiLevelType w:val="hybridMultilevel"/>
    <w:tmpl w:val="F7E244F0"/>
    <w:lvl w:ilvl="0" w:tplc="3F680E8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61672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8A4740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0E86A4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0E0742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D81C3A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6801C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0BE24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C8B2A0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0D9"/>
    <w:rsid w:val="000B48EA"/>
    <w:rsid w:val="00175915"/>
    <w:rsid w:val="00291632"/>
    <w:rsid w:val="002D3957"/>
    <w:rsid w:val="002F61BB"/>
    <w:rsid w:val="0041294E"/>
    <w:rsid w:val="004320D9"/>
    <w:rsid w:val="00473D5B"/>
    <w:rsid w:val="00560AC4"/>
    <w:rsid w:val="00690610"/>
    <w:rsid w:val="009124DA"/>
    <w:rsid w:val="00A316D0"/>
    <w:rsid w:val="00A90766"/>
    <w:rsid w:val="00BF3958"/>
    <w:rsid w:val="00D07EA3"/>
    <w:rsid w:val="00E84790"/>
    <w:rsid w:val="00EC46A1"/>
    <w:rsid w:val="00F06EE5"/>
    <w:rsid w:val="00F2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D681"/>
  <w15:chartTrackingRefBased/>
  <w15:docId w15:val="{A0043EF6-3388-47FB-A1C9-1DDB3D9E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41294E"/>
    <w:pPr>
      <w:keepNext/>
      <w:keepLines/>
      <w:spacing w:after="0" w:line="261" w:lineRule="auto"/>
      <w:ind w:firstLine="2"/>
      <w:outlineLvl w:val="0"/>
    </w:pPr>
    <w:rPr>
      <w:rFonts w:ascii="Calibri" w:eastAsia="Calibri" w:hAnsi="Calibri" w:cs="Calibri"/>
      <w:b/>
      <w:color w:val="000000"/>
      <w:sz w:val="4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94E"/>
    <w:rPr>
      <w:rFonts w:ascii="Calibri" w:eastAsia="Calibri" w:hAnsi="Calibri" w:cs="Calibri"/>
      <w:b/>
      <w:color w:val="000000"/>
      <w:sz w:val="4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473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9FAFB-FD00-405D-AE48-8A9C2F5A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43</Pages>
  <Words>5326</Words>
  <Characters>30359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4</cp:revision>
  <cp:lastPrinted>2023-08-11T08:36:00Z</cp:lastPrinted>
  <dcterms:created xsi:type="dcterms:W3CDTF">2023-07-28T08:36:00Z</dcterms:created>
  <dcterms:modified xsi:type="dcterms:W3CDTF">2023-08-11T08:54:00Z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2133403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